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83735.xml.htm"/>
      <w:bookmarkStart w:id="1" w:name="kswkform4_178708373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Barbacovi Holly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HASBRO,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1027 NEWPORT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PAWTUCKET</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02861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HASBRO, INC.</w:t>
              </w:r>
            </w:hyperlink>
            <w:r>
              <w:rPr/>
              <w:t xml:space="preserve"> [ </w:t>
            </w:r>
            <w:r>
              <w:rPr>
                <w:rFonts w:ascii="Times;serif" w:hAnsi="Times;serif"/>
                <w:color w:val="0000FF"/>
                <w:sz w:val="24"/>
                <w:shd w:fill="FFFFFF" w:val="clear"/>
              </w:rPr>
              <w:t>HAS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People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$.50 per share)</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6,891</w:t>
            </w:r>
            <w:r>
              <w:rPr>
                <w:rFonts w:ascii="Times;serif" w:hAnsi="Times;serif"/>
                <w:color w:val="008000"/>
                <w:position w:val="7"/>
                <w:sz w:val="16"/>
                <w:sz w:val="20"/>
                <w:shd w:fill="FFFFFF" w:val="clear"/>
              </w:rPr>
              <w:t>(1)</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97.15</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41,894</w:t>
            </w:r>
            <w:r>
              <w:rPr>
                <w:rFonts w:ascii="Times;serif" w:hAnsi="Times;serif"/>
                <w:color w:val="008000"/>
                <w:position w:val="7"/>
                <w:sz w:val="16"/>
                <w:sz w:val="20"/>
                <w:shd w:fill="FFFFFF" w:val="clear"/>
              </w:rPr>
              <w:t>(2)</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$.50 per share)</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1,187</w:t>
            </w:r>
            <w:r>
              <w:rPr>
                <w:rFonts w:ascii="Times;serif" w:hAnsi="Times;serif"/>
                <w:color w:val="008000"/>
                <w:position w:val="7"/>
                <w:sz w:val="16"/>
                <w:sz w:val="20"/>
                <w:shd w:fill="FFFFFF" w:val="clear"/>
              </w:rPr>
              <w:t>(3)</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97.15</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43,081</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$.50 per share)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538</w:t>
            </w:r>
            <w:r>
              <w:rPr>
                <w:rFonts w:ascii="Times;serif" w:hAnsi="Times;serif"/>
                <w:color w:val="008000"/>
                <w:position w:val="7"/>
                <w:sz w:val="16"/>
                <w:sz w:val="20"/>
                <w:shd w:fill="FFFFFF" w:val="clear"/>
              </w:rPr>
              <w:t>(4)</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97.15</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42,543</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represents payment of tax withholding using share withholding in connection with the vesting of the second tranche (33 1/3%) of a restricted stock unit award of 45,600 shares granted August 15,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Total amount has been adjusted to reflect shares previously acquired upon vesting of dividend equivalent units received pursuant to the terms of the restricted stock unit awards.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settlement of dividend equivalents accrued with respect to restricted stock units previously granted to the Reporting Person. Each RSU dividend equivalent converted into one share of Hasbro Common Stock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represents payment of tax withholding using share withholding in connection with the vesting of the dividend equivalent units that vested on August 15,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Matthew Gilman, P/O/A for Holly Barbacovi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3228" TargetMode="External"/><Relationship Id="rId5" Type="http://schemas.openxmlformats.org/officeDocument/2006/relationships/hyperlink" Target="http://www.sec.gov/cgi-bin/browse-edgar?action=getcompany&amp;CIK=00000460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720</Words>
  <Characters>3909</Characters>
  <CharactersWithSpaces>4541</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